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A3" w:rsidRDefault="00E75EB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6051A3" w:rsidRDefault="00E75EB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6051A3" w:rsidRDefault="00E75EB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период 1 января 2015 г. по 31 декабря 2015 г.</w:t>
      </w:r>
    </w:p>
    <w:p w:rsidR="006051A3" w:rsidRDefault="006051A3">
      <w:pPr>
        <w:spacing w:after="0" w:line="240" w:lineRule="auto"/>
        <w:jc w:val="center"/>
      </w:pP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000"/>
      </w:tblPr>
      <w:tblGrid>
        <w:gridCol w:w="460"/>
        <w:gridCol w:w="1600"/>
        <w:gridCol w:w="1785"/>
        <w:gridCol w:w="963"/>
        <w:gridCol w:w="1258"/>
        <w:gridCol w:w="840"/>
        <w:gridCol w:w="1146"/>
        <w:gridCol w:w="963"/>
        <w:gridCol w:w="840"/>
        <w:gridCol w:w="1146"/>
        <w:gridCol w:w="1634"/>
        <w:gridCol w:w="1389"/>
        <w:gridCol w:w="1646"/>
      </w:tblGrid>
      <w:tr w:rsidR="00A26F06" w:rsidTr="00062725">
        <w:trPr>
          <w:trHeight w:val="780"/>
          <w:tblHeader/>
        </w:trPr>
        <w:tc>
          <w:tcPr>
            <w:tcW w:w="566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№ </w:t>
            </w: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п</w:t>
            </w:r>
            <w:proofErr w:type="gramEnd"/>
            <w:r>
              <w:rPr>
                <w:rFonts w:ascii="Verdana" w:eastAsia="Verdana" w:hAnsi="Verdana" w:cs="Verdana"/>
                <w:sz w:val="14"/>
                <w:szCs w:val="14"/>
              </w:rPr>
              <w:t>/п</w:t>
            </w:r>
          </w:p>
        </w:tc>
        <w:tc>
          <w:tcPr>
            <w:tcW w:w="16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29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Должность</w:t>
            </w:r>
          </w:p>
        </w:tc>
        <w:tc>
          <w:tcPr>
            <w:tcW w:w="443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16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31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40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Декларированный годовой доход (руб.)</w:t>
            </w:r>
          </w:p>
        </w:tc>
        <w:tc>
          <w:tcPr>
            <w:tcW w:w="189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6F06" w:rsidTr="00062725">
        <w:trPr>
          <w:tblHeader/>
        </w:trPr>
        <w:tc>
          <w:tcPr>
            <w:tcW w:w="566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291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0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12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собственности</w:t>
            </w:r>
          </w:p>
        </w:tc>
        <w:tc>
          <w:tcPr>
            <w:tcW w:w="9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площадь (кв. м)</w:t>
            </w:r>
          </w:p>
        </w:tc>
        <w:tc>
          <w:tcPr>
            <w:tcW w:w="118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0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9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площадь (кв. м)</w:t>
            </w:r>
          </w:p>
        </w:tc>
        <w:tc>
          <w:tcPr>
            <w:tcW w:w="118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314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40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894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051A3" w:rsidRDefault="006051A3">
            <w:pPr>
              <w:jc w:val="center"/>
            </w:pP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1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Яковлев Д.Ю.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Руководитель  управления  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66,00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1500,00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1878000,35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/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66,60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180,00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/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Паркинг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Pr="006410CB" w:rsidRDefault="00E75EB0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общая долевая, 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1067,80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1500,00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 w:rsidP="006410C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Nissan</w:t>
            </w:r>
            <w:proofErr w:type="spellEnd"/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245262,85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/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180,00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2725" w:rsidRDefault="00062725" w:rsidP="0006272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2725" w:rsidRDefault="00062725" w:rsidP="00052960"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Озеров А.И.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2725" w:rsidRDefault="00062725" w:rsidP="0005296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Заместитель руководителя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2725" w:rsidRDefault="00062725" w:rsidP="0005296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2725" w:rsidRDefault="00062725" w:rsidP="0005296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2725" w:rsidRDefault="00062725" w:rsidP="0005296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71,50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2725" w:rsidRDefault="00062725" w:rsidP="0005296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2725" w:rsidRDefault="00062725" w:rsidP="0005296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2725" w:rsidRDefault="00062725" w:rsidP="0005296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2725" w:rsidRDefault="00062725" w:rsidP="0005296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2725" w:rsidRDefault="00062725" w:rsidP="006410C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Toyota</w:t>
            </w:r>
            <w:proofErr w:type="spellEnd"/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2725" w:rsidRDefault="00062725" w:rsidP="0005296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1144177,66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62725" w:rsidRDefault="00062725" w:rsidP="0005296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8026C" w:rsidRDefault="0038026C" w:rsidP="00660B01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8026C" w:rsidRDefault="0038026C" w:rsidP="00660B01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8026C" w:rsidRDefault="0038026C" w:rsidP="00660B0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8026C" w:rsidRDefault="0038026C" w:rsidP="00660B0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8026C" w:rsidRDefault="0038026C" w:rsidP="00660B0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8026C" w:rsidRDefault="0038026C" w:rsidP="00660B0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8026C" w:rsidRDefault="0038026C" w:rsidP="00660B0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bookmarkStart w:id="0" w:name="_GoBack"/>
            <w:bookmarkEnd w:id="0"/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8026C" w:rsidRDefault="0038026C" w:rsidP="00660B0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8026C" w:rsidRDefault="0038026C" w:rsidP="00660B0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71,50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8026C" w:rsidRDefault="0038026C" w:rsidP="00660B0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8026C" w:rsidRDefault="0038026C" w:rsidP="00660B0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8026C" w:rsidRDefault="0038026C" w:rsidP="00660B0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203739,78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8026C" w:rsidRDefault="0038026C" w:rsidP="00660B0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062725" w:rsidP="0006272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Шевякина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О.В.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Заместитель начальника отдела </w:t>
            </w:r>
            <w:r w:rsidR="00A26F06">
              <w:rPr>
                <w:rFonts w:ascii="Verdana" w:eastAsia="Verdana" w:hAnsi="Verdana" w:cs="Verdana"/>
                <w:sz w:val="14"/>
                <w:szCs w:val="14"/>
              </w:rPr>
              <w:t>государственного строительного надзора, котлонадзора и грузоподъемных механизмов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67,90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415275,81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062725" w:rsidP="0006272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Хван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Д.В.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A26F0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Ведущий </w:t>
            </w:r>
            <w:r w:rsidR="00E75EB0">
              <w:rPr>
                <w:rFonts w:ascii="Verdana" w:eastAsia="Verdana" w:hAnsi="Verdana" w:cs="Verdana"/>
                <w:sz w:val="14"/>
                <w:szCs w:val="14"/>
              </w:rPr>
              <w:t>специалист-эксперт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финансово-экономического отдела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64,00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792164,87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06272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5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Хаштыров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Б.М.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начальник отдела </w:t>
            </w:r>
            <w:r w:rsidR="00A26F06">
              <w:rPr>
                <w:rFonts w:ascii="Verdana" w:eastAsia="Verdana" w:hAnsi="Verdana" w:cs="Verdana"/>
                <w:sz w:val="14"/>
                <w:szCs w:val="14"/>
              </w:rPr>
              <w:t>по надзору за объектами нефтегазодобывающего и химического комплекса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43,20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 w:rsidP="006410C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Toyota</w:t>
            </w:r>
            <w:proofErr w:type="spellEnd"/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1023650,73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062725" w:rsidP="0006272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lastRenderedPageBreak/>
              <w:t>6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Ухлина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И.Д.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Специалист-эксперт</w:t>
            </w:r>
            <w:r w:rsidR="00A26F06">
              <w:rPr>
                <w:rFonts w:ascii="Verdana" w:eastAsia="Verdana" w:hAnsi="Verdana" w:cs="Verdana"/>
                <w:sz w:val="14"/>
                <w:szCs w:val="14"/>
              </w:rPr>
              <w:t xml:space="preserve"> отдела юридической и кадровой работы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Pr="006410CB" w:rsidRDefault="00E75EB0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общая долевая, 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73,50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44,30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Pr="0038026C" w:rsidRDefault="00E75EB0" w:rsidP="006410CB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Автомобилилегковые</w:t>
            </w:r>
            <w:r w:rsidRPr="0038026C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: Honda 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946157,10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60,20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44,30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495266,09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062725" w:rsidP="0006272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7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Солдаткин А.И.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Государственный инспектор</w:t>
            </w:r>
            <w:r w:rsidR="00A26F06">
              <w:rPr>
                <w:rFonts w:ascii="Verdana" w:eastAsia="Verdana" w:hAnsi="Verdana" w:cs="Verdana"/>
                <w:sz w:val="14"/>
                <w:szCs w:val="14"/>
              </w:rPr>
              <w:t xml:space="preserve"> отдела государственного энергетического надзора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856,00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41,80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 w:rsidP="006410C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Toyota</w:t>
            </w:r>
            <w:proofErr w:type="spellEnd"/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884826,15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/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Pr="006410CB" w:rsidRDefault="00E75EB0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общая долевая, 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44,20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/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61,90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33,30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61,90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957373,60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/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Pr="006410CB" w:rsidRDefault="00E75EB0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общая долевая, 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44,20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/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Гараж-бокс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41,80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61,90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61,90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062725" w:rsidP="0006272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Полупан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Н.Б.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ведущий специалист-эксперт</w:t>
            </w:r>
            <w:r w:rsidR="00A26F06">
              <w:rPr>
                <w:rFonts w:ascii="Verdana" w:eastAsia="Verdana" w:hAnsi="Verdana" w:cs="Verdana"/>
                <w:sz w:val="14"/>
                <w:szCs w:val="14"/>
              </w:rPr>
              <w:t xml:space="preserve"> отдела юридической и кадровой работы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Pr="006410CB" w:rsidRDefault="00E75EB0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общая долевая, 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61,00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870860,93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9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Мухаметдинов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С.Г.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начальник отдела</w:t>
            </w:r>
            <w:r w:rsidR="00A26F06">
              <w:rPr>
                <w:rFonts w:ascii="Verdana" w:eastAsia="Verdana" w:hAnsi="Verdana" w:cs="Verdana"/>
                <w:sz w:val="14"/>
                <w:szCs w:val="14"/>
              </w:rPr>
              <w:t xml:space="preserve"> горного надзора и маркшейдерского контроля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67,00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1009444,70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671,00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 w:rsidP="006410C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грузовой: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Mitsubishi</w:t>
            </w:r>
            <w:proofErr w:type="spellEnd"/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236225,60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/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67,00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10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Игнатенко Е.Г.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Государственный инспектор</w:t>
            </w:r>
            <w:r w:rsidR="00A26F06">
              <w:rPr>
                <w:rFonts w:ascii="Verdana" w:eastAsia="Verdana" w:hAnsi="Verdana" w:cs="Verdana"/>
                <w:sz w:val="14"/>
                <w:szCs w:val="14"/>
              </w:rPr>
              <w:t xml:space="preserve"> отдела горного надзора и маркшейдерского контроля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Pr="006410CB" w:rsidRDefault="00E75EB0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общая долевая, 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66,70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936332,00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Pr="006410CB" w:rsidRDefault="00E75EB0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общая долевая, 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66,70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Pr="006410CB" w:rsidRDefault="00E75EB0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общая долевая, 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66,70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11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Горшкова Е.Ю.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Начальник отдела </w:t>
            </w:r>
            <w:r w:rsidR="00A26F06">
              <w:rPr>
                <w:rFonts w:ascii="Verdana" w:eastAsia="Verdana" w:hAnsi="Verdana" w:cs="Verdana"/>
                <w:sz w:val="14"/>
                <w:szCs w:val="14"/>
              </w:rPr>
              <w:t>юридической и кадровой работы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44,50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78,70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1974B9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1668376</w:t>
            </w:r>
            <w:r w:rsidR="00E75EB0">
              <w:rPr>
                <w:rFonts w:ascii="Verdana" w:eastAsia="Verdana" w:hAnsi="Verdana" w:cs="Verdana"/>
                <w:sz w:val="14"/>
                <w:szCs w:val="14"/>
              </w:rPr>
              <w:t>,89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78,70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 w:rsidP="006410C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Toyota</w:t>
            </w:r>
            <w:proofErr w:type="spellEnd"/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3848298,75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/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31,90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/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54,40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12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Водолазов Д.А.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Старший государственный инспектор</w:t>
            </w:r>
            <w:r w:rsidR="00A26F06">
              <w:rPr>
                <w:rFonts w:ascii="Verdana" w:eastAsia="Verdana" w:hAnsi="Verdana" w:cs="Verdana"/>
                <w:sz w:val="14"/>
                <w:szCs w:val="14"/>
              </w:rPr>
              <w:t xml:space="preserve"> отдела контрольно-аналитической и разрешительной деятельности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31,20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 w:rsidP="006410C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Toyota</w:t>
            </w:r>
            <w:proofErr w:type="spellEnd"/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583850,38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672,00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852326,07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/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31,20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31,20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13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Варсегова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М.А.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Ведущий специалист эксперт финансово-экономического отдела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Pr="006410CB" w:rsidRDefault="00E75EB0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общая долевая, 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39,00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56,60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928048,40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1512,00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 w:rsidP="006410C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Mitsubishi</w:t>
            </w:r>
            <w:proofErr w:type="spellEnd"/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2739678,62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/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56,60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Pr="006410CB" w:rsidRDefault="00E75EB0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общая долевая, 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39,00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56,60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29686,97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Pr="006410CB" w:rsidRDefault="00E75EB0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общая долевая, 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39,00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56,60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A26F06" w:rsidTr="00062725">
        <w:trPr>
          <w:cantSplit/>
        </w:trPr>
        <w:tc>
          <w:tcPr>
            <w:tcW w:w="56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6051A3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Pr="006410CB" w:rsidRDefault="00E75EB0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общая долевая, 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39,00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56,60</w:t>
            </w:r>
          </w:p>
        </w:tc>
        <w:tc>
          <w:tcPr>
            <w:tcW w:w="118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051A3" w:rsidRDefault="00E75EB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</w:tbl>
    <w:p w:rsidR="00E75EB0" w:rsidRDefault="00E75EB0"/>
    <w:sectPr w:rsidR="00E75EB0" w:rsidSect="006051A3">
      <w:pgSz w:w="16787" w:h="11870" w:orient="landscape"/>
      <w:pgMar w:top="570" w:right="570" w:bottom="570" w:left="5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51A3"/>
    <w:rsid w:val="00062725"/>
    <w:rsid w:val="001974B9"/>
    <w:rsid w:val="002A680A"/>
    <w:rsid w:val="0038026C"/>
    <w:rsid w:val="00564D73"/>
    <w:rsid w:val="006051A3"/>
    <w:rsid w:val="006410CB"/>
    <w:rsid w:val="00686B12"/>
    <w:rsid w:val="00A26F06"/>
    <w:rsid w:val="00C659DA"/>
    <w:rsid w:val="00E7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6051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TechSupport</dc:creator>
  <cp:lastModifiedBy>TechSupport</cp:lastModifiedBy>
  <cp:revision>2</cp:revision>
  <dcterms:created xsi:type="dcterms:W3CDTF">2016-10-28T01:05:00Z</dcterms:created>
  <dcterms:modified xsi:type="dcterms:W3CDTF">2016-10-28T01:05:00Z</dcterms:modified>
</cp:coreProperties>
</file>