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1" w:rsidRPr="005C0181" w:rsidRDefault="005C0181" w:rsidP="005C01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81">
        <w:rPr>
          <w:rFonts w:ascii="Times New Roman" w:hAnsi="Times New Roman" w:cs="Times New Roman"/>
          <w:b/>
          <w:sz w:val="28"/>
          <w:szCs w:val="28"/>
        </w:rPr>
        <w:t>Справочно-аналитический обзор</w:t>
      </w:r>
    </w:p>
    <w:p w:rsidR="005C0181" w:rsidRPr="005C0181" w:rsidRDefault="005C0181" w:rsidP="005C01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81">
        <w:rPr>
          <w:rFonts w:ascii="Times New Roman" w:hAnsi="Times New Roman" w:cs="Times New Roman"/>
          <w:b/>
          <w:sz w:val="28"/>
          <w:szCs w:val="28"/>
        </w:rPr>
        <w:t>о работе с обращениями граждан  за  3-й квартал 2011 года</w:t>
      </w:r>
    </w:p>
    <w:p w:rsidR="005C0181" w:rsidRDefault="005C0181" w:rsidP="005C01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81">
        <w:rPr>
          <w:rFonts w:ascii="Times New Roman" w:hAnsi="Times New Roman" w:cs="Times New Roman"/>
          <w:b/>
          <w:sz w:val="28"/>
          <w:szCs w:val="28"/>
        </w:rPr>
        <w:t xml:space="preserve">в Сахалинском Управлении </w:t>
      </w:r>
      <w:proofErr w:type="spellStart"/>
      <w:r w:rsidRPr="005C0181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5C0181" w:rsidRDefault="005C0181" w:rsidP="005C01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181" w:rsidRPr="005C0181" w:rsidRDefault="005C0181" w:rsidP="005C01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t xml:space="preserve">    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proofErr w:type="gramStart"/>
      <w:r w:rsidRPr="005C0181">
        <w:rPr>
          <w:rFonts w:ascii="Times New Roman" w:hAnsi="Times New Roman" w:cs="Times New Roman"/>
          <w:sz w:val="28"/>
          <w:szCs w:val="28"/>
        </w:rPr>
        <w:t xml:space="preserve">Сахалинское управление </w:t>
      </w:r>
      <w:proofErr w:type="spellStart"/>
      <w:r w:rsidRPr="005C018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C0181"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РФ от 02.05.2006 года № 59-ФЗ «О порядке рассмотрения обращений граждан РФ», требованиями Административного регламента Федеральной службы по экологическому, технологическому и атомному надзору по исполнению государственной функции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</w:t>
      </w:r>
      <w:proofErr w:type="gramEnd"/>
      <w:r w:rsidRPr="005C0181">
        <w:rPr>
          <w:rFonts w:ascii="Times New Roman" w:hAnsi="Times New Roman" w:cs="Times New Roman"/>
          <w:sz w:val="28"/>
          <w:szCs w:val="28"/>
        </w:rPr>
        <w:t xml:space="preserve"> законодательством РФ срок», утвержденного приказом Минприроды России от 29 июня 2009 года № 172.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t xml:space="preserve">          В 3-м  квартале  </w:t>
      </w:r>
      <w:smartTag w:uri="urn:schemas-microsoft-com:office:smarttags" w:element="metricconverter">
        <w:smartTagPr>
          <w:attr w:name="ProductID" w:val="2011 г"/>
        </w:smartTagPr>
        <w:r w:rsidRPr="005C018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C0181">
        <w:rPr>
          <w:rFonts w:ascii="Times New Roman" w:hAnsi="Times New Roman" w:cs="Times New Roman"/>
          <w:sz w:val="28"/>
          <w:szCs w:val="28"/>
        </w:rPr>
        <w:t xml:space="preserve">. в  Сахалинское Управление </w:t>
      </w:r>
      <w:proofErr w:type="spellStart"/>
      <w:r w:rsidRPr="005C018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C0181">
        <w:rPr>
          <w:rFonts w:ascii="Times New Roman" w:hAnsi="Times New Roman" w:cs="Times New Roman"/>
          <w:sz w:val="28"/>
          <w:szCs w:val="28"/>
        </w:rPr>
        <w:t xml:space="preserve"> поступило 15  письменных обращений и заявлений граждан, из них: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t xml:space="preserve"> - </w:t>
      </w:r>
      <w:r w:rsidRPr="005C0181">
        <w:rPr>
          <w:rFonts w:ascii="Times New Roman" w:hAnsi="Times New Roman" w:cs="Times New Roman"/>
          <w:b/>
          <w:sz w:val="28"/>
          <w:szCs w:val="28"/>
        </w:rPr>
        <w:t>по социальным вопросам</w:t>
      </w:r>
      <w:r w:rsidRPr="005C0181">
        <w:rPr>
          <w:rFonts w:ascii="Times New Roman" w:hAnsi="Times New Roman" w:cs="Times New Roman"/>
          <w:sz w:val="28"/>
          <w:szCs w:val="28"/>
        </w:rPr>
        <w:t>:  3 обращения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t xml:space="preserve"> - </w:t>
      </w:r>
      <w:r w:rsidRPr="005C0181">
        <w:rPr>
          <w:rFonts w:ascii="Times New Roman" w:hAnsi="Times New Roman" w:cs="Times New Roman"/>
          <w:b/>
          <w:sz w:val="28"/>
          <w:szCs w:val="28"/>
        </w:rPr>
        <w:t xml:space="preserve">по вопросам электроснабжения: </w:t>
      </w:r>
      <w:r w:rsidRPr="005C0181">
        <w:rPr>
          <w:rFonts w:ascii="Times New Roman" w:hAnsi="Times New Roman" w:cs="Times New Roman"/>
          <w:sz w:val="28"/>
          <w:szCs w:val="28"/>
        </w:rPr>
        <w:t>о некачественном предоставлении услуг по электроснабжению; о некачественном электроснабжении жилых домов; о ненадлежащем техническом состоянии наружных электросетей жилого дома; о строительстве высоковольтных линий вблизи использования земельных участков; о неудовлетворительном состоянии высоковольтной линии. Все обращения граждан рассмотрены, даны квалифицированные разъяснения. По одному обращению была проведена выездная проверка, по результатам обследования были приняты меры.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5C01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C0181">
        <w:rPr>
          <w:rFonts w:ascii="Times New Roman" w:hAnsi="Times New Roman" w:cs="Times New Roman"/>
          <w:b/>
          <w:sz w:val="28"/>
          <w:szCs w:val="28"/>
        </w:rPr>
        <w:t xml:space="preserve">о вопросам теплотехнического надзора: </w:t>
      </w:r>
      <w:r w:rsidRPr="005C0181">
        <w:rPr>
          <w:rFonts w:ascii="Times New Roman" w:hAnsi="Times New Roman" w:cs="Times New Roman"/>
          <w:sz w:val="28"/>
          <w:szCs w:val="28"/>
        </w:rPr>
        <w:t>об отсутствии ливневой трубы над теплотрассой, что послужило затоплению земельных участков и домов. Данное обращение было перенаправлено по принадлежности; о прокладке теплотрассы вблизи жилых домов. По данному обращению была проведена проверка, по выявленным нарушениям выписано предписание.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5C01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C0181">
        <w:rPr>
          <w:rFonts w:ascii="Times New Roman" w:hAnsi="Times New Roman" w:cs="Times New Roman"/>
          <w:b/>
          <w:sz w:val="28"/>
          <w:szCs w:val="28"/>
        </w:rPr>
        <w:t xml:space="preserve">о вопросам деятельности опасных производственных объектов: </w:t>
      </w:r>
      <w:r w:rsidRPr="005C0181">
        <w:rPr>
          <w:rFonts w:ascii="Times New Roman" w:hAnsi="Times New Roman" w:cs="Times New Roman"/>
          <w:sz w:val="28"/>
          <w:szCs w:val="28"/>
        </w:rPr>
        <w:t>об аварийном состоянии оборудования аммиачных установок; о незаконной деятельности предприятия по продаже сжиженного природного газа. По данным обращениям прокуратурой Сахалинской области было отказано в проведении проверок изложенных в обращениях граждан фактов, о чем было сообщено заявителям.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b/>
          <w:sz w:val="28"/>
          <w:szCs w:val="28"/>
        </w:rPr>
        <w:t>- по вопросам строительного надзора:</w:t>
      </w:r>
      <w:r w:rsidRPr="005C0181">
        <w:rPr>
          <w:rFonts w:ascii="Times New Roman" w:hAnsi="Times New Roman" w:cs="Times New Roman"/>
          <w:sz w:val="28"/>
          <w:szCs w:val="28"/>
        </w:rPr>
        <w:t xml:space="preserve"> о нарушении правил безопасного производства работ грузоподъемными машинами, заявителю было дано разъяснение по организации работ стропальщиков на основании инструкции РД 10-107-96 п. 3.2.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t xml:space="preserve">           Обращений граждан, направленных в Управление  депутатами Государственной Думы ФС РФ не зарегистрировано. 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lastRenderedPageBreak/>
        <w:t xml:space="preserve">         Обращений граждан, касающихся реализации национальных проектов в Сахалинской области не поступало.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t xml:space="preserve">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Управления и опубликован в газете «Губернские ведомости». </w:t>
      </w:r>
      <w:proofErr w:type="gramStart"/>
      <w:r w:rsidRPr="005C018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C0181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обращений граждан не зарегистрировано.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t xml:space="preserve">         Был проведен анализ поступающих обращений граждан. Наибольшее количество обращений в третьем квартале были по вопросам электроснабжения. На все обращения были подготовлены и отправлены ответы с  разъяснениями. Некоторым должностным лицам было указано на предоставление более объективной и разъяснительной информации заявителям.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0181">
        <w:rPr>
          <w:rFonts w:ascii="Times New Roman" w:hAnsi="Times New Roman" w:cs="Times New Roman"/>
          <w:sz w:val="28"/>
          <w:szCs w:val="28"/>
        </w:rPr>
        <w:t xml:space="preserve">          Все поступающие обращения, заявления и жалобы граждан выполнялись в установленный законодательством срок, так как находятся на особом контроле у руководителя.  </w:t>
      </w: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0181" w:rsidRPr="005C0181" w:rsidRDefault="005C0181" w:rsidP="005C0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2F4E" w:rsidRDefault="00712F4E" w:rsidP="005C0181">
      <w:pPr>
        <w:jc w:val="both"/>
      </w:pPr>
    </w:p>
    <w:sectPr w:rsidR="0071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181"/>
    <w:rsid w:val="005C0181"/>
    <w:rsid w:val="0071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5C018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C01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5C01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C018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C01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>Org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Lodzenko</dc:creator>
  <cp:keywords/>
  <dc:description/>
  <cp:lastModifiedBy>Nataliya Lodzenko</cp:lastModifiedBy>
  <cp:revision>3</cp:revision>
  <dcterms:created xsi:type="dcterms:W3CDTF">2011-10-20T00:11:00Z</dcterms:created>
  <dcterms:modified xsi:type="dcterms:W3CDTF">2011-10-20T00:13:00Z</dcterms:modified>
</cp:coreProperties>
</file>